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81C" w:rsidRPr="00CA281C" w:rsidRDefault="00CA281C" w:rsidP="00CA281C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Приказом Министерства по земельным и имущественным отношениям Республики Калмыкия от 23.06.2015г. №91-од образована Комиссия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Калмыкия, утверждено ее Положение.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Если  Вам стали известны факты нарушения гражданскими служащими  Министерства по земельным и имущественным отношениям Республики Калмыкия  требований к служебному поведению  либо возникновения у гражданского служащего личной заинтересованности при исполнении своих служебных обязанностей, которая приводит или может привести к конфликту интересов, просим Вас направить информацию для рассмотрения Комиссией.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Ответственное лицо: Шарлдаева С.Ю., тел. 6-29-11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Информация должна быть представлена в письменном виде и содержать следующие сведения:</w:t>
      </w:r>
    </w:p>
    <w:p w:rsidR="00CA281C" w:rsidRPr="00CA281C" w:rsidRDefault="00CA281C" w:rsidP="00CA28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фамилию, имя, отчество гражданского служащего и замещаемую им должность гражданской службы;</w:t>
      </w:r>
    </w:p>
    <w:p w:rsidR="00CA281C" w:rsidRPr="00CA281C" w:rsidRDefault="00CA281C" w:rsidP="00CA28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описание нарушения гражданским служащим требований к служебному поведению или признаков личной заинтересованности, которая приводит или может привести к конфликту интересов;</w:t>
      </w:r>
    </w:p>
    <w:p w:rsidR="00CA281C" w:rsidRPr="00CA281C" w:rsidRDefault="00CA281C" w:rsidP="00CA28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данные об источнике информации.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Информация в устной форме не принимается. Анонимные сообщения не рассматриваются.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b/>
          <w:bCs/>
          <w:color w:val="474747"/>
          <w:sz w:val="18"/>
          <w:szCs w:val="18"/>
          <w:lang w:eastAsia="ru-RU"/>
        </w:rPr>
        <w:t>Приказ Министерства по земельным и имущественным отношениям Республики Калмыкия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23.06.2015 г.                                                                          № 91-од                                                                              г. Элиста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</w:r>
      <w:r w:rsidRPr="00CA281C">
        <w:rPr>
          <w:rFonts w:ascii="Arial" w:eastAsia="Times New Roman" w:hAnsi="Arial" w:cs="Arial"/>
          <w:b/>
          <w:bCs/>
          <w:color w:val="474747"/>
          <w:sz w:val="18"/>
          <w:szCs w:val="18"/>
          <w:lang w:eastAsia="ru-RU"/>
        </w:rPr>
        <w:t>О комиссии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  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В соответствии с Федеральным законом от 25.12.2008 г. № 273-ФЗ «О противодействии коррупции», ст. 19 Федерального закона от 27.07.2004 г. № 79-ФЗ «О государственной гражданской службе Российской Федерации», Указом Президента Российской Федерации от 01.07.2010 г. № 821 «О комиссиях по соблюдению требований к служебному поведению федеральных государственных служащих и урегулированию конфликта интересов», Указом Президента Российской Федерации от 23 июня 2014 г. № 453 «О внесении изменений в некоторые акты Президента Российской Федерации по вопросам противодействия коррупции», Указом Главы Республики Калмыкия от 07.09.2010 г. № 237 «О комиссиях по соблюдению требований к служебному поведению гражданских служащих Республики Калмыкия, замещающих должности государственной гражданской службы в органах исполнительной власти Республики Калмыкия, и урегулированию конфликта интересов», п р и к а з ы в а ю: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1. Утвердить Положение о Комиссии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 (Приложение №1).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2. Утвердить состав Комиссии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 согласно Приложению № 2.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3. Признать утратившим силу приказы Министерства по земельным и имущественным отношениям Республики Калмыкия от 14 сентября 2010 г. № 45-пр «О Комиссии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Калмыкия», от 02 июня 2014г. № 82-од «О внесении дополнений и изменений в Положение о Комиссии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Калмыкия, утвержденное приказом Министерства по земельным и имущественным отношениям Республики Калмыкия от 14.09.2010г. № 45-пр, приказ от 27 мая 2015г. № 76-од «О Комиссии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Калмыкия».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Министр                                                                                                                                          Н.Б. Андреев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lastRenderedPageBreak/>
        <w:t>Приложение № 1 к приказу МЗИО РК 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23.06.2015 г.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№91-од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 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b/>
          <w:bCs/>
          <w:color w:val="474747"/>
          <w:sz w:val="18"/>
          <w:szCs w:val="18"/>
          <w:lang w:eastAsia="ru-RU"/>
        </w:rPr>
        <w:t>Положение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</w:r>
      <w:r w:rsidRPr="00CA281C">
        <w:rPr>
          <w:rFonts w:ascii="Arial" w:eastAsia="Times New Roman" w:hAnsi="Arial" w:cs="Arial"/>
          <w:b/>
          <w:bCs/>
          <w:color w:val="474747"/>
          <w:sz w:val="18"/>
          <w:szCs w:val="18"/>
          <w:lang w:eastAsia="ru-RU"/>
        </w:rPr>
        <w:t>О Комиссии по соблюдению требований к служебному поведению государственных гражданских служащих и урегулированию конфликта интересов в Министерстве по земельным и имущественным отношениям Республики Калмыкия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I. Общие положения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1. Настоящим Положением определяется порядок формирования и деятельности Комиссии по соблюдению требований к служебному поведению гражданских служащих и урегулированию конфликта интересов в Министерстве по земельным и имущественным отношениям Республики Калмыкия (далее - Комиссия).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Степным Уложением (Конституцией) Республики Калмыкия, законами Республики Калмыкия, актами Главы Республики Калмыкия и Правительства Республики Калмыкия, настоящим Положением.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3. Основной задачей Комиссии являются: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а) обеспечение соблюдения гражданскими служащими Республики Калмыкия в Министерстве по земельным и имущественным отношениям Республики Калмыкия (далее -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г. № 273-ФЗ «О противодействии коррупции», другими федеральными законами (далее - требования к служебному поведению и (или) требования об урегулировании конфликта интересов);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б) осуществление в Министерстве по земельным и имущественным отношениям Республики Калмыкия (далее - Министерство) мер по предупреждению коррупции.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служащих, замещающих должности государственной гражданской службы Республики Калмыкия в Министерстве по земельным и имущественным отношениям Республики Калмыкия, (далее - должности государственной гражданской службы).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II. Порядок образования Комиссии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5. Образование Комиссии, ее состав и порядок работы утверждаются приказом Министерства.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6. Комиссия состоит из председателя Комиссии, заместителя председателя Комиссии и членов Комиссии, замещающих должности государственной гражданской службы в Министерстве, назначаемых Министром по земельным и имущественным отношениям Республики Калмыкия (далее - Министр).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Численный и персональный состав Комиссии утверждается и изменяется приказом Министра.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7. В состав Комиссии входят: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а) заместитель Министра (председатель Комиссии), уполномоченный по противодействию коррупции и по профилактике коррупционных и иных правонарушений в Министерстве по земельным и имущественным отношениям Республике Калмыкия (секретарь Комиссии), гражданские служащие юридического отдела, других отделов Министерства, определяемые Министром;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б) представитель кадровой службы Аппарата Правительства Республики Калмыкия: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гражданской службой.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8. По решению Министра в состав Комиссии может быть включен представитель Общественного совета при Министерстве.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9. Лица, указанные в подпунктах «б» и «в» пункта 6 в пункте 7 настоящего Положения, включаются в состав Комиссии в установленном порядке по согласованию с соответствующим подразделением Аппарата Правительства Республики Калмыкия, с научными организациями и образовательными учреждениями среднего, высшего и дополнительного профессионального образования, с Общественным советом при Министерстве, на основании запроса Министра. Согласование осуществляется в 10-дневный срок со дня получения запроса.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10. Число членов Комиссии, не замещающих должности государственной гражданской службы в Министерстве, должно составлять не менее одной четверти от общего числа членов Комиссии.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11.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12. В заседаниях Комиссии с правом совещательного голоса принимают участие: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 xml:space="preserve"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lastRenderedPageBreak/>
        <w:t>урегулировании конфликта интересов, на основании ходатайства направленного председателю Комиссии и определяемые председателем Комиссии, два гражданских служащих, замещающих в Министерстве должности государственной гражданской службы, имеющие аналогичные должностные обязанности с государственным гражданским служащим, в отношении которого Комиссией рассматривается этот вопрос;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б)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другие гражданские служащие, замещающие должности государственной гражданской службы в Министерстве;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специалисты, которые могут дать пояснения по вопросам государственной гражданской службы и вопросам, рассматриваемым Комиссией;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должностные лица других государственных органов, органов местного самоуправления;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представители заинтересованных организаций;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13.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гражданской службы в Министерстве, недопустимо.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14.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III. Порядок работы Комиссии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both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t>15. Основаниями для проведения заседания Комиссии являются: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а) представление Министром в соответствии с Положением о проверке достоверности и полноты сведений, представляемых гражданами, претендующими на замещение должностей государственной гражданской службы Республики Калмыкия в органах исполнительной власти Республики Калмыкия, и гражданскими служащими Республики Калмыкия, замещающими должности государственной гражданской службы в органах исполнительной власти Республики Калмыкия, и соблюдения указанными служащими требований к служебному поведению, утвержденного Указом Главы Республики Калмыкия от 7 сентября 2010 г. № 236 «О проверке достоверности и полноты сведений, представляемых гражданами, претендующими на замещение должностей государственной гражданской службы Республики Калмыкия, и гражданскими служащими Республики Калмыкия, замещающими должности государственной гражданской службы Республики Калмыкия, и соблюдения указанными служащими требований к служебному поведению», материалов проверки, свидетельствующих: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о представлении гражданским служащим недостоверных или неполных сведений о доходах, расходах, об имуществе, обязательствах имущественного характера, представляемых в соответствии с Указом Главы Республики Калмыкия от 10 марта 2010 г. № 74 «Об утверждении Положения о представлении гражданами, претендующими на замещение должностей государственной гражданской службы Республики Калмыкия и гражданскими служащими Республики Калмыкия, замещающими должности государственной гражданской службы Республики Калмыкия, сведений о доходах, об имуществе и обязательствах имущественного характера, а также сведений о доходах, об имуществе и обязательствах имущественного характера супруги (супруга) и несовершеннолетних детей» (далее - Указ N 74), с Указом Главы Республики Калмыкия от 15 мая 2013 г. № 65 «О порядке представления государственными гражданскими служащими Республики Калмыкия сведений о своих расходах, о расходах своих супруг (супругов) и несовершеннолетних детей,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сделка» (далее - Указ N 65);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о несоблюдении гражданским служащим требований к служебному поведению и (или) требований об урегулировании конфликта интересов;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б) поступившее в установленном порядке должностному лицу Министерства, ответственному за работу по профилактике коррупционных и иных правонарушений: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обращение гражданина, замещавшего в Министерстве, должность государственной гражданской службы, включенную в Перечень должностей государственной гражданской службы Республики Калмыкия, в Министерстве по земельным и имущественным отношениям Республики Калмыкия, при назначении на которые граждане и при замещении которых государственные гражданские служащие Республики Калмыкия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утвержденный приказом Министерства, за получением согласия Комиссии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гражданской службы;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заявление гражданского служащего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lastRenderedPageBreak/>
        <w:t>в) представление Министра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Министерстве мер по предупреждению коррупции: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г) представление Министром материалов проверки, свидетельствующих о представлении гражданским служащим недостоверных или неполных сведений, предусмотренных частью 1 статьи 3 Федерального закона от 3 декабря 2012 года № 230-ФЗ «О контроле за соответствием расходов лиц, замещающих государственные должности, и иных лиц их доходам» (далее - Закон N 230-ФЗ);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д) поступившее в соответствии с частью 4 статьи 12 Федерального закона от 25 декабря 2008 г. № 273-ФЗ «О противодействии коррупции» в Министерство по земельным и имущественным отношениям Республики Калмыкия уведомление коммерческой или некоммерческой организации о заключении с гражданином, замещавшим должность государственной службы в Министерстве по земельным и имущественным отношениям Республики Калмыкия, трудового или гражданско-правового договора на выполнение работ (оказание услуг),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16.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17. Обращение, указанное в абзаце втором подпункта «б» пункта 15 настоящего Положения, подается гражданином, замещавшим должность государственной службы в Министерстве, в кадровую службу Министерства.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(услуг.). Кадровой службой Министерства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г. № 273-ФЗ «О противодействии коррупции». Обращение, заключение и другие материалы в течение двух рабочих дней со дня поступления обращения представляются председателю Комиссии.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18. Обращение, указанное в абзаце втором подпункта «б» пункта 15 настоящего Положения, может быть подано государственным служащим, планирующим свое увольнение с государственной гражданской службы, и подлежит рассмотрению Комиссией в соответствии с настоящим Положением.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19. Уведомление, указанное в подпункте «д» пункта 15 настоящего Положения, рассматривается кадровой службы Министерства, которое осуществляет подготовку мотивированного заключения о соблюдении гражданином, замещавшим должность государственной гражданской службы в Министерстве, требований статьи 12 Федерального закона от 25 декабря 2008 г. № 273-ФЗ «О противодействии коррупции». Уведомление, заключение и другие материалы в течение десяти рабочих дней со дня поступления уведомления представляются председателю Комиссии.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20. При поступлении информации, содержащей основания для проведения заседания Комиссии, председатель Комиссии: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информации, за исключением случаев, предусмотренных пунктами 17 и 18 настоящего Положения;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Министерство, и с результатами ее проверки;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в) рассматривает ходатайства о приглашении на заседание Комиссии лиц, указанных в подпункте «б» пункта 12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21. Заседание Комиссии по рассмотрению заявления, указанного в абзаце третьем подпункта «б» пункта 15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22. Уведомление, указанное в подпункте «д» пункта 15 настоящего Положения, как правило, рассматривается на очередном (плановом) заседании Комиссии.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 xml:space="preserve">23. Заседание Комиссии проводится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государственном органе. При наличии письменной просьбы гражданского служащего или гражданина, замещавшего должность государственной службы в Министерстве, о рассмотрении указанного вопроса без его участия заседание Комиссии проводится в его отсутствие. В случае неявки на заседание Комиссии гражданского служащего (его представителя) или гражданина, замещавшего должность государственной гражданской службы в Министерстве (его представителя), при отсутствии письменной просьбы гражданского служащего или указанного гражданина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lastRenderedPageBreak/>
        <w:t>принять решение о рассмотрении данного вопроса в отсутствие гражданского служащего или гражданина, замещавшего должность государственной гражданской службы в Министерстве.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24. На заседании Комиссии заслушиваются пояснения гражданского служащего или гражданина, замещавшего должность государственной гражданской службы в Министерстве (с их согласия), и иных лиц, рассматриваются материалы по существу вынесенных на данное заседание вопросов, а также дополнительные материалы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25. Члены Комиссии и лица, участвовавшие в ее заседании, не вправе разглашать сведения, ставшие им известными в ходе работы Комиссии.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26. По итогам рассмотрения вопроса, указанного в абзаце втором подпункта «а» пункта 15 настоящего Положения, Комиссия принимает одно из следующих решений: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а) установить, что сведения о доходах, расходах, об имуществе и обязательствах имущественного характера, представленные гражданским служащим в соответствии с Указом № 74, с Указом № 65 являются достоверными и полными;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б) установить, что сведения о доходах, расходах, об имуществе и обязательствах имущественного характера, представленные гражданским служащим в соответствии с Указом № 74, с Указом № 65, являются недостоверными и (или) неполными. В этом случае Комиссия рекомендует Министру применить к гражданскому служащему конкретную меру ответственности в соответствии с законодательством.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27. По итогам рассмотрения вопроса, указанного в абзаце третьем подпункта «а» пункта 15 настоящего Положения, Комиссия принимает одно из следующих решений: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Министру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 в соответствии с действующим законодательством.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28. По итогам рассмотрения вопроса, указанного в абзаце втором подпункта «б» пункта 15 настоящего Положения, Комиссия принимает одно из следующих решений: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организации; если отдельные функции по государственному управлению этой организацией входили в его должностные (служебные) обязанности;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29. По итогам рассмотрения вопроса, указанного в абзаце третьем подпункта «б» пункта 15 настоящего Положения, Комиссия принимает одно из следующих решений: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а) признать, что причина непредставления гражданским служащим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б) признать, что причина непредставления гражданским служащим сведений о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в) признать, что причина непредставления гражданским служащим сведений о доходах, расходах,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Министру применить к гражданскому служащему конкретную меру ответственности.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30. По итогам рассмотрения вопроса, указанного в подпункте «г» пункта 15 настоящего Положения, Комиссия принимает одно из следующих решений: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а) признать, что сведения, представленные гражданским служащим в соответствии с частью 1 статьи 3 Закона № 230-ФЗ, являются достоверными и полными;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б) признать, что сведения, представленные гражданским служащим в соответствии с частью 1 статьи 3 Закона № 230-Ф3, являются недостоверными и (или) неполными. В этом случае Комиссия рекомендует Министру применить к гражданскому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31. По итогам рассмотрения вопросов, указанных в подпунктах «а», и «г» пункта 15 настоящего Положения, при наличии к тому оснований Комиссия может принять иное решение, чем это предусмотрено пунктами 26 - 31 настоящего Положения. Основания и мотивы принятия такого решения должны быть отражены в протоколе заседания Комиссии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32. По итогам рассмотрения вопроса, указанного в подпункте «д» пункта 15 настоящего Положения, Комиссия принимает в отношении гражданина, замещавшего должность государственной службы в государственном органе, одно из следующих решений: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 xml:space="preserve">б) установить, что замещение им на условиях трудового договора должности в коммерческой или 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lastRenderedPageBreak/>
        <w:t>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декабря 2008 г. № 273-Ф3 «О противодействии коррупции». В этом случае Комиссия рекомендует Министру проинформировать об указанных обстоятельствах органы прокуратуры и уведомившую организацию.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33. По итогам рассмотрения вопроса, предусмотренного подпунктом «в» пункта 15 настоящего Положения, Комиссия принимает соответствующее решение по существу вопроса.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34. Для исполнения решений Комиссии кадровой службой могут быть подготовлены проекты нормативных правовых актов Министерства, решений или поручений Министра, которые в установленном порядке представляются на рассмотрение Министра.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35. Решения Комиссии по вопросам, указанным в пункте 15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36. Решения Комиссии оформляются протоколами, которые подписывают председатель и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«б» пункта 15 настоящего Положения, для руководителя государственного органа носят рекомендательный характер. Решение, принимаемое по итогам рассмотрения вопроса, указанного в абзаце втором подпункта «б» пункта 15 настоящего Положения, носит обязательный характер.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37. В протоколе заседания Комиссии указываются: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а) дата заседания Комиссии, фамилии, имена, отчества членов Комиссии и других лиц, присутствующих на заседании;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в) предъявляемые к гражданскому служащему претензии, материалы, на которых они основываются;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г) содержание пояснений гражданского служащего и других лиц по существу предъявляемых претензий;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д) фамилии, имена, отчества выступивших на заседании лиц и краткое изложение их выступлений;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е) источник информации, содержащей основания для проведения заседания Комиссии, дата поступления информации в Министерство;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ж) другие сведения;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з) результаты голосования;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и) решение и обоснование его принятия.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38.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39. Копии протокола заседания Комиссии в 3-дневный срок со дня заседания направляются Министру, Полностью или в виде выписок из него - гражданскому служащему, а также по решению Комиссии - иным заинтересованным лицам.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40. Министр обязан рассмотреть протокол заседания Комиссии и вправе учесть в пределах своей компетенции,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 и Республики Калмыкия, а также по иным вопросам организации противодействия коррупции. О рассмотрении рекомендаций Комиссии и принятом решении Министр в письменной форме информирует Комиссию в месячный срок со дня поступления к нему протокола заседания Комиссии. Решение Министра оглашается на ближайшем заседании Комиссии и принимается к сведению без обсуждения.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41.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Министру для решения вопроса о применении к гражданскому служащему мер ответственности, предусмотренных нормативными правовыми актами Российской Федерации, Республики Калмыкия.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42. 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43.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44. Выписка из решения Комиссии, заверенная подписью секретаря Комиссии и печатью Министерства, вручается гражданину, замещавшему должность государственной гражданской службы в Министерстве, в отношении которого рассматривался вопрос, указанный в абзаце втором подпункта "б" пункта 15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45.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Комиссии.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right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lastRenderedPageBreak/>
        <w:t>Приложение № 2 к приказу МЗИО РК 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«____»______ 2015 г.</w:t>
      </w:r>
      <w:r w:rsidRPr="00CA281C">
        <w:rPr>
          <w:rFonts w:ascii="Arial" w:eastAsia="Times New Roman" w:hAnsi="Arial" w:cs="Arial"/>
          <w:color w:val="474747"/>
          <w:sz w:val="18"/>
          <w:szCs w:val="18"/>
          <w:lang w:eastAsia="ru-RU"/>
        </w:rPr>
        <w:br/>
        <w:t>№__________</w:t>
      </w:r>
    </w:p>
    <w:p w:rsidR="00CA281C" w:rsidRPr="00CA281C" w:rsidRDefault="00CA281C" w:rsidP="00CA281C">
      <w:pPr>
        <w:shd w:val="clear" w:color="auto" w:fill="FFFFFF"/>
        <w:spacing w:before="240" w:after="240" w:line="240" w:lineRule="auto"/>
        <w:jc w:val="center"/>
        <w:rPr>
          <w:rFonts w:ascii="Arial" w:eastAsia="Times New Roman" w:hAnsi="Arial" w:cs="Arial"/>
          <w:color w:val="474747"/>
          <w:sz w:val="18"/>
          <w:szCs w:val="18"/>
          <w:lang w:eastAsia="ru-RU"/>
        </w:rPr>
      </w:pPr>
      <w:r w:rsidRPr="00CA281C">
        <w:rPr>
          <w:rFonts w:ascii="Arial" w:eastAsia="Times New Roman" w:hAnsi="Arial" w:cs="Arial"/>
          <w:b/>
          <w:bCs/>
          <w:color w:val="474747"/>
          <w:sz w:val="18"/>
          <w:szCs w:val="18"/>
          <w:lang w:eastAsia="ru-RU"/>
        </w:rPr>
        <w:t>Состав Комиссии по соблюдению требований к служебному поведению гражданских служащих Республики Калмыкия и урегулированию конфликта интересов в Министерстве по земельным и имущественным отношениям Республики Калмыкия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8"/>
        <w:gridCol w:w="6570"/>
      </w:tblGrid>
      <w:tr w:rsidR="00CA281C" w:rsidRPr="00CA281C" w:rsidTr="00CA281C">
        <w:tc>
          <w:tcPr>
            <w:tcW w:w="28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z w:val="20"/>
                <w:szCs w:val="20"/>
                <w:u w:val="single"/>
                <w:lang w:eastAsia="ru-RU"/>
              </w:rPr>
              <w:t>Председатель Комиссии:</w:t>
            </w:r>
          </w:p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z w:val="20"/>
                <w:szCs w:val="20"/>
                <w:lang w:eastAsia="ru-RU"/>
              </w:rPr>
              <w:t>Дюмкеева В.Ц.           </w:t>
            </w:r>
          </w:p>
        </w:tc>
        <w:tc>
          <w:tcPr>
            <w:tcW w:w="6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pacing w:val="2"/>
                <w:sz w:val="20"/>
                <w:szCs w:val="20"/>
                <w:lang w:eastAsia="ru-RU"/>
              </w:rPr>
              <w:t>- Заместитель Министра по земельным и имущественным отношениям Республики Калмыкия;</w:t>
            </w:r>
          </w:p>
        </w:tc>
      </w:tr>
      <w:tr w:rsidR="00CA281C" w:rsidRPr="00CA281C" w:rsidTr="00CA281C">
        <w:tc>
          <w:tcPr>
            <w:tcW w:w="28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z w:val="20"/>
                <w:szCs w:val="20"/>
                <w:u w:val="single"/>
                <w:lang w:eastAsia="ru-RU"/>
              </w:rPr>
              <w:t>Заместитель председателя:</w:t>
            </w:r>
          </w:p>
          <w:p w:rsidR="00CA281C" w:rsidRPr="00CA281C" w:rsidRDefault="00CA281C" w:rsidP="00CA281C">
            <w:pPr>
              <w:spacing w:before="240" w:after="240" w:line="240" w:lineRule="auto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z w:val="20"/>
                <w:szCs w:val="20"/>
                <w:u w:val="single"/>
                <w:lang w:eastAsia="ru-RU"/>
              </w:rPr>
              <w:t>Эрднеев Л.Ю.</w:t>
            </w:r>
          </w:p>
        </w:tc>
        <w:tc>
          <w:tcPr>
            <w:tcW w:w="6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pacing w:val="2"/>
                <w:sz w:val="20"/>
                <w:szCs w:val="20"/>
                <w:lang w:eastAsia="ru-RU"/>
              </w:rPr>
              <w:t>- начальник отдела правового обеспечения;</w:t>
            </w:r>
          </w:p>
        </w:tc>
      </w:tr>
      <w:tr w:rsidR="00CA281C" w:rsidRPr="00CA281C" w:rsidTr="00CA281C">
        <w:tc>
          <w:tcPr>
            <w:tcW w:w="28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z w:val="20"/>
                <w:szCs w:val="20"/>
                <w:u w:val="single"/>
                <w:lang w:eastAsia="ru-RU"/>
              </w:rPr>
              <w:t>Секретарь Комиссии:</w:t>
            </w:r>
          </w:p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z w:val="20"/>
                <w:szCs w:val="20"/>
                <w:lang w:eastAsia="ru-RU"/>
              </w:rPr>
              <w:t>Шарлдаева С.Ю.</w:t>
            </w:r>
          </w:p>
        </w:tc>
        <w:tc>
          <w:tcPr>
            <w:tcW w:w="6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pacing w:val="2"/>
                <w:sz w:val="20"/>
                <w:szCs w:val="20"/>
                <w:lang w:eastAsia="ru-RU"/>
              </w:rPr>
              <w:t>- главный специалист отдела документационного оборота и кадрового обеспечения;</w:t>
            </w:r>
          </w:p>
        </w:tc>
      </w:tr>
      <w:tr w:rsidR="00CA281C" w:rsidRPr="00CA281C" w:rsidTr="00CA281C">
        <w:tc>
          <w:tcPr>
            <w:tcW w:w="28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pacing w:val="2"/>
                <w:sz w:val="20"/>
                <w:szCs w:val="20"/>
                <w:u w:val="single"/>
                <w:lang w:eastAsia="ru-RU"/>
              </w:rPr>
              <w:t> </w:t>
            </w:r>
          </w:p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pacing w:val="2"/>
                <w:sz w:val="20"/>
                <w:szCs w:val="20"/>
                <w:u w:val="single"/>
                <w:lang w:eastAsia="ru-RU"/>
              </w:rPr>
              <w:t>Члены Комиссии:</w:t>
            </w:r>
          </w:p>
        </w:tc>
        <w:tc>
          <w:tcPr>
            <w:tcW w:w="6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pacing w:val="2"/>
                <w:sz w:val="20"/>
                <w:szCs w:val="20"/>
                <w:lang w:eastAsia="ru-RU"/>
              </w:rPr>
              <w:t> </w:t>
            </w:r>
          </w:p>
        </w:tc>
      </w:tr>
      <w:tr w:rsidR="00CA281C" w:rsidRPr="00CA281C" w:rsidTr="00CA281C">
        <w:tc>
          <w:tcPr>
            <w:tcW w:w="28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pacing w:val="2"/>
                <w:sz w:val="20"/>
                <w:szCs w:val="20"/>
                <w:lang w:eastAsia="ru-RU"/>
              </w:rPr>
              <w:t>Церенова Л.А.</w:t>
            </w:r>
          </w:p>
        </w:tc>
        <w:tc>
          <w:tcPr>
            <w:tcW w:w="6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pacing w:val="2"/>
                <w:sz w:val="20"/>
                <w:szCs w:val="20"/>
                <w:lang w:eastAsia="ru-RU"/>
              </w:rPr>
              <w:t>- начальник отдела документационного оборота и кадрового обеспечения;</w:t>
            </w:r>
          </w:p>
        </w:tc>
      </w:tr>
      <w:tr w:rsidR="00CA281C" w:rsidRPr="00CA281C" w:rsidTr="00CA281C">
        <w:tc>
          <w:tcPr>
            <w:tcW w:w="28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pacing w:val="2"/>
                <w:sz w:val="20"/>
                <w:szCs w:val="20"/>
                <w:lang w:eastAsia="ru-RU"/>
              </w:rPr>
              <w:t>Дорджиев С.Н.</w:t>
            </w:r>
          </w:p>
        </w:tc>
        <w:tc>
          <w:tcPr>
            <w:tcW w:w="6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pacing w:val="2"/>
                <w:sz w:val="20"/>
                <w:szCs w:val="20"/>
                <w:lang w:eastAsia="ru-RU"/>
              </w:rPr>
              <w:t>- главный специалист отдела правового обеспечения;</w:t>
            </w:r>
          </w:p>
        </w:tc>
      </w:tr>
      <w:tr w:rsidR="00CA281C" w:rsidRPr="00CA281C" w:rsidTr="00CA281C">
        <w:tc>
          <w:tcPr>
            <w:tcW w:w="28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pacing w:val="2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pacing w:val="2"/>
                <w:sz w:val="20"/>
                <w:szCs w:val="20"/>
                <w:lang w:eastAsia="ru-RU"/>
              </w:rPr>
              <w:t>- представитель отдела кадров, государственной, муниципальной службы и наград Аппарата Правительства Республики Калмыкия (по согласованию);</w:t>
            </w:r>
          </w:p>
        </w:tc>
      </w:tr>
      <w:tr w:rsidR="00CA281C" w:rsidRPr="00CA281C" w:rsidTr="00CA281C">
        <w:tc>
          <w:tcPr>
            <w:tcW w:w="28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pacing w:val="2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281C" w:rsidRPr="00CA281C" w:rsidRDefault="00CA281C" w:rsidP="00CA281C">
            <w:pPr>
              <w:spacing w:before="240" w:after="240" w:line="240" w:lineRule="auto"/>
              <w:ind w:right="-6"/>
              <w:rPr>
                <w:rFonts w:ascii="Arial" w:eastAsia="Times New Roman" w:hAnsi="Arial" w:cs="Arial"/>
                <w:color w:val="474747"/>
                <w:sz w:val="18"/>
                <w:szCs w:val="18"/>
                <w:lang w:eastAsia="ru-RU"/>
              </w:rPr>
            </w:pPr>
            <w:r w:rsidRPr="00CA281C">
              <w:rPr>
                <w:rFonts w:ascii="Arial" w:eastAsia="Times New Roman" w:hAnsi="Arial" w:cs="Arial"/>
                <w:color w:val="474747"/>
                <w:spacing w:val="2"/>
                <w:sz w:val="20"/>
                <w:szCs w:val="20"/>
                <w:lang w:eastAsia="ru-RU"/>
              </w:rPr>
              <w:t>- представитель(и) научных организаций и образовательных учреждений высшего и дополнительного профессионального образования, деятельность которых связана с государственной гражданской службой (по согласованию).</w:t>
            </w:r>
          </w:p>
        </w:tc>
      </w:tr>
    </w:tbl>
    <w:p w:rsidR="006C5051" w:rsidRDefault="00CA281C">
      <w:bookmarkStart w:id="0" w:name="_GoBack"/>
      <w:bookmarkEnd w:id="0"/>
    </w:p>
    <w:sectPr w:rsidR="006C5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A74CC"/>
    <w:multiLevelType w:val="multilevel"/>
    <w:tmpl w:val="11065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EC3"/>
    <w:rsid w:val="00510EC3"/>
    <w:rsid w:val="00A91C70"/>
    <w:rsid w:val="00A96716"/>
    <w:rsid w:val="00CA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2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281C"/>
    <w:rPr>
      <w:b/>
      <w:bCs/>
    </w:rPr>
  </w:style>
  <w:style w:type="character" w:customStyle="1" w:styleId="apple-converted-space">
    <w:name w:val="apple-converted-space"/>
    <w:basedOn w:val="a0"/>
    <w:rsid w:val="00CA28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2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281C"/>
    <w:rPr>
      <w:b/>
      <w:bCs/>
    </w:rPr>
  </w:style>
  <w:style w:type="character" w:customStyle="1" w:styleId="apple-converted-space">
    <w:name w:val="apple-converted-space"/>
    <w:basedOn w:val="a0"/>
    <w:rsid w:val="00CA2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4939</Words>
  <Characters>28153</Characters>
  <Application>Microsoft Office Word</Application>
  <DocSecurity>0</DocSecurity>
  <Lines>234</Lines>
  <Paragraphs>66</Paragraphs>
  <ScaleCrop>false</ScaleCrop>
  <Company>Reanimator Extreme Edition</Company>
  <LinksUpToDate>false</LinksUpToDate>
  <CharactersWithSpaces>33026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Джангр Имкинов</dc:creator>
  <cp:keywords/>
  <dc:description/>
  <cp:lastModifiedBy>Джангр Имкинов</cp:lastModifiedBy>
  <cp:revision>3</cp:revision>
  <dcterms:created xsi:type="dcterms:W3CDTF">2016-10-11T14:09:00Z</dcterms:created>
  <dcterms:modified xsi:type="dcterms:W3CDTF">2016-10-11T14:10:00Z</dcterms:modified>
</cp:coreProperties>
</file>